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AC6F" w14:textId="0696FE7A" w:rsidR="00B61342" w:rsidRPr="00B61342" w:rsidRDefault="00B61342" w:rsidP="00B61342">
      <w:pPr>
        <w:pStyle w:val="Listenabsatz"/>
        <w:numPr>
          <w:ilvl w:val="0"/>
          <w:numId w:val="1"/>
        </w:numPr>
        <w:rPr>
          <w:rFonts w:ascii="Georgia" w:hAnsi="Georgia"/>
          <w:b/>
          <w:bCs/>
        </w:rPr>
      </w:pPr>
      <w:r w:rsidRPr="00B61342">
        <w:rPr>
          <w:rFonts w:ascii="Georgia" w:hAnsi="Georgia"/>
          <w:b/>
          <w:bCs/>
        </w:rPr>
        <w:t>Welche Ziele verfolgt Ihre Partei beim Thema Wohnen?</w:t>
      </w:r>
    </w:p>
    <w:p w14:paraId="488FC468" w14:textId="5D548B2B" w:rsidR="00D8643F" w:rsidRDefault="00F2743E" w:rsidP="00B61342">
      <w:pPr>
        <w:rPr>
          <w:rFonts w:ascii="Georgia" w:hAnsi="Georgia"/>
        </w:rPr>
      </w:pPr>
      <w:r>
        <w:rPr>
          <w:rFonts w:ascii="Georgia" w:hAnsi="Georgia"/>
        </w:rPr>
        <w:t xml:space="preserve">Wo Erstwohnungen für Einheimische fehlen, soll unbürokratisch und mittels rascher Verfahren neuer </w:t>
      </w:r>
      <w:r w:rsidR="00D8643F">
        <w:rPr>
          <w:rFonts w:ascii="Georgia" w:hAnsi="Georgia"/>
        </w:rPr>
        <w:t xml:space="preserve">und insbesondere auch bezahlbarer </w:t>
      </w:r>
      <w:r>
        <w:rPr>
          <w:rFonts w:ascii="Georgia" w:hAnsi="Georgia"/>
        </w:rPr>
        <w:t xml:space="preserve">Wohnraum entstehen können. </w:t>
      </w:r>
      <w:r w:rsidR="00D8643F">
        <w:rPr>
          <w:rFonts w:ascii="Georgia" w:hAnsi="Georgia"/>
        </w:rPr>
        <w:t xml:space="preserve">Die Raumplanung ist ein wesentlicher Faktor, weshalb der vorhandene Spielraum vollständig auszuschöpfen ist und den Gemeinden als Planungsträger grosser Handlungsspielraum zugestanden wird, damit diese vor Ort ihren Bedürfnissen entsprechend raumplanerische Grundlagen für den Wohnungsbau schaffen können. Die Baulandverknappung aufgrund der zunehmenden Bevölkerung und der gesetzlich verordneten </w:t>
      </w:r>
      <w:proofErr w:type="spellStart"/>
      <w:r w:rsidR="00D8643F">
        <w:rPr>
          <w:rFonts w:ascii="Georgia" w:hAnsi="Georgia"/>
        </w:rPr>
        <w:t>Baulandrückzonungen</w:t>
      </w:r>
      <w:proofErr w:type="spellEnd"/>
      <w:r w:rsidR="00D8643F">
        <w:rPr>
          <w:rFonts w:ascii="Georgia" w:hAnsi="Georgia"/>
        </w:rPr>
        <w:t xml:space="preserve"> in den peripheren Gebieten verschärfen die Problematik zusehends, weshalb unnötige Auszonungen von Bauland zu stoppen sind. </w:t>
      </w:r>
    </w:p>
    <w:p w14:paraId="603D5D84" w14:textId="77777777" w:rsidR="00B61342" w:rsidRPr="00B61342" w:rsidRDefault="00B61342" w:rsidP="00B61342">
      <w:pPr>
        <w:rPr>
          <w:rFonts w:ascii="Georgia" w:hAnsi="Georgia"/>
        </w:rPr>
      </w:pPr>
    </w:p>
    <w:p w14:paraId="4BCFDEFD" w14:textId="1FA04894" w:rsidR="00B61342" w:rsidRPr="00B61342" w:rsidRDefault="00B61342" w:rsidP="00B61342">
      <w:pPr>
        <w:pStyle w:val="Listenabsatz"/>
        <w:numPr>
          <w:ilvl w:val="0"/>
          <w:numId w:val="1"/>
        </w:numPr>
        <w:rPr>
          <w:rFonts w:ascii="Georgia" w:hAnsi="Georgia"/>
          <w:b/>
          <w:bCs/>
        </w:rPr>
      </w:pPr>
      <w:r w:rsidRPr="00B61342">
        <w:rPr>
          <w:rFonts w:ascii="Georgia" w:hAnsi="Georgia"/>
          <w:b/>
          <w:bCs/>
        </w:rPr>
        <w:t>Welche Massnahmen möchte Ihre Partei beim Thema Verkehr und Infrastruktur ergreifen?</w:t>
      </w:r>
    </w:p>
    <w:p w14:paraId="3245176C" w14:textId="65A8E408" w:rsidR="00B61342" w:rsidRDefault="00701112" w:rsidP="00B61342">
      <w:pPr>
        <w:rPr>
          <w:rFonts w:ascii="Georgia" w:hAnsi="Georgia"/>
        </w:rPr>
      </w:pPr>
      <w:r>
        <w:rPr>
          <w:rFonts w:ascii="Georgia" w:hAnsi="Georgia"/>
        </w:rPr>
        <w:t xml:space="preserve">Graubünden als Bergkanton braucht sowohl innerkantonal wie auch über die Kantonsgrenzen in andere Kantone bzw. in die Regionen der Nachbarländer eine gute Verkehrsanbindung. Die SVP Graubünden setzt sich dafür ein, dass das Verkehrsnetz weiter verfeinert und optimal unterhalten wird. Darüber hinaus soll sich der Kanton beim Bund weiterhin für den Doppelspurausbau beim Isla-Bella einsetzen. In diesem Zusammenhang braucht es auch griffige Massnahmen gegen den zunehmenden Ausweichverkehr, welcher längst zu einer übermässigen Belastung für die einheimische Bevölkerung geworden ist. </w:t>
      </w:r>
    </w:p>
    <w:p w14:paraId="5B0A2703" w14:textId="77777777" w:rsidR="004B7C09" w:rsidRPr="00B61342" w:rsidRDefault="004B7C09" w:rsidP="00B61342">
      <w:pPr>
        <w:rPr>
          <w:rFonts w:ascii="Georgia" w:hAnsi="Georgia"/>
        </w:rPr>
      </w:pPr>
    </w:p>
    <w:p w14:paraId="6CD6591B" w14:textId="6D043417" w:rsidR="00B61342" w:rsidRPr="00B61342" w:rsidRDefault="00B61342" w:rsidP="00B61342">
      <w:pPr>
        <w:pStyle w:val="Listenabsatz"/>
        <w:numPr>
          <w:ilvl w:val="0"/>
          <w:numId w:val="1"/>
        </w:numPr>
        <w:rPr>
          <w:rFonts w:ascii="Georgia" w:hAnsi="Georgia"/>
          <w:b/>
          <w:bCs/>
        </w:rPr>
      </w:pPr>
      <w:r w:rsidRPr="00B61342">
        <w:rPr>
          <w:rFonts w:ascii="Georgia" w:hAnsi="Georgia"/>
          <w:b/>
          <w:bCs/>
        </w:rPr>
        <w:t xml:space="preserve">Wie steht Ihre Partei zum Thema Wolf? </w:t>
      </w:r>
    </w:p>
    <w:p w14:paraId="56385C5D" w14:textId="682CD403" w:rsidR="00F2743E" w:rsidRDefault="00B61342" w:rsidP="00B61342">
      <w:pPr>
        <w:rPr>
          <w:rFonts w:ascii="Georgia" w:hAnsi="Georgia"/>
        </w:rPr>
      </w:pPr>
      <w:r>
        <w:rPr>
          <w:rFonts w:ascii="Georgia" w:hAnsi="Georgia"/>
        </w:rPr>
        <w:t xml:space="preserve">Für die in Graubünden wichtige Alp- und Landwirtschaft stellt der Wolf eine ernstzunehmende Bedrohung dar. Die Tierhaltung </w:t>
      </w:r>
      <w:r w:rsidR="00F2743E">
        <w:rPr>
          <w:rFonts w:ascii="Georgia" w:hAnsi="Georgia"/>
        </w:rPr>
        <w:t xml:space="preserve">und damit die traditionelle </w:t>
      </w:r>
      <w:proofErr w:type="spellStart"/>
      <w:r w:rsidR="00F2743E">
        <w:rPr>
          <w:rFonts w:ascii="Georgia" w:hAnsi="Georgia"/>
        </w:rPr>
        <w:t>Bestossung</w:t>
      </w:r>
      <w:proofErr w:type="spellEnd"/>
      <w:r w:rsidR="00F2743E">
        <w:rPr>
          <w:rFonts w:ascii="Georgia" w:hAnsi="Georgia"/>
        </w:rPr>
        <w:t xml:space="preserve"> der Bündner Alpen </w:t>
      </w:r>
      <w:r>
        <w:rPr>
          <w:rFonts w:ascii="Georgia" w:hAnsi="Georgia"/>
        </w:rPr>
        <w:t xml:space="preserve">gerät aufgrund der zunehmenden Wolfspopulation </w:t>
      </w:r>
      <w:r w:rsidR="00F2743E">
        <w:rPr>
          <w:rFonts w:ascii="Georgia" w:hAnsi="Georgia"/>
        </w:rPr>
        <w:t xml:space="preserve">stark </w:t>
      </w:r>
      <w:r>
        <w:rPr>
          <w:rFonts w:ascii="Georgia" w:hAnsi="Georgia"/>
        </w:rPr>
        <w:t xml:space="preserve">unter Druck. </w:t>
      </w:r>
      <w:r w:rsidR="00F2743E">
        <w:rPr>
          <w:rFonts w:ascii="Georgia" w:hAnsi="Georgia"/>
        </w:rPr>
        <w:t xml:space="preserve">Darunter leiden nicht nur die gerissenen Nutztiere, es ist auch eine kaum zumutbare psychische Belastung für die Landwirte und Tierhalter, die in ständiger Sorge um ihre Tiere sind. Die SVP Graubünden steht ein für eine konsequente Wolfsregulierung im Kanton Graubünden, welche ein rasches, zielgerichtetes und unbürokratisches Eingreifen in den Wolfsbestand ermöglicht. Die Jägerschaft soll dabei mitwirken, sodass die Abschüsse rasch und effizient zugunsten der Bündner Landwirtschaft ausgeführt werden können. </w:t>
      </w:r>
    </w:p>
    <w:p w14:paraId="6A3F747C" w14:textId="77777777" w:rsidR="00B61342" w:rsidRPr="00B61342" w:rsidRDefault="00B61342" w:rsidP="00B61342">
      <w:pPr>
        <w:rPr>
          <w:rFonts w:ascii="Georgia" w:hAnsi="Georgia"/>
        </w:rPr>
      </w:pPr>
    </w:p>
    <w:p w14:paraId="23406C97" w14:textId="600E6461" w:rsidR="00B61342" w:rsidRPr="00B61342" w:rsidRDefault="00B61342" w:rsidP="00B61342">
      <w:pPr>
        <w:pStyle w:val="Listenabsatz"/>
        <w:numPr>
          <w:ilvl w:val="0"/>
          <w:numId w:val="1"/>
        </w:numPr>
        <w:rPr>
          <w:rFonts w:ascii="Georgia" w:hAnsi="Georgia"/>
          <w:b/>
          <w:bCs/>
        </w:rPr>
      </w:pPr>
      <w:r w:rsidRPr="00B61342">
        <w:rPr>
          <w:rFonts w:ascii="Georgia" w:hAnsi="Georgia"/>
          <w:b/>
          <w:bCs/>
        </w:rPr>
        <w:t>Welche Ideen hat Ihre Partei für das Gesundheitssystem?</w:t>
      </w:r>
    </w:p>
    <w:p w14:paraId="2681E3D7" w14:textId="7505E752" w:rsidR="00B61342" w:rsidRDefault="00D8643F" w:rsidP="00B61342">
      <w:pPr>
        <w:rPr>
          <w:rFonts w:ascii="Georgia" w:hAnsi="Georgia"/>
        </w:rPr>
      </w:pPr>
      <w:r>
        <w:rPr>
          <w:rFonts w:ascii="Georgia" w:hAnsi="Georgia"/>
        </w:rPr>
        <w:t xml:space="preserve">Eine dezentrale Gesundheitsversorgung – bestehend aus hausärztlicher Versorgung, Regionalspitälern und Zentrumsspital – sind für einen lebenswerten und touristisch geprägten Kanton von grosser Bedeutung. </w:t>
      </w:r>
      <w:r w:rsidR="00701112">
        <w:rPr>
          <w:rFonts w:ascii="Georgia" w:hAnsi="Georgia"/>
        </w:rPr>
        <w:t xml:space="preserve">Die Kosten im Gesundheitswesen steigen </w:t>
      </w:r>
      <w:r w:rsidR="00701112">
        <w:rPr>
          <w:rFonts w:ascii="Georgia" w:hAnsi="Georgia"/>
        </w:rPr>
        <w:lastRenderedPageBreak/>
        <w:t xml:space="preserve">seit Jahren an </w:t>
      </w:r>
      <w:r w:rsidR="00B1317F">
        <w:rPr>
          <w:rFonts w:ascii="Georgia" w:hAnsi="Georgia"/>
        </w:rPr>
        <w:t>und belasten die Allgemeinheit</w:t>
      </w:r>
      <w:r w:rsidR="00701112">
        <w:rPr>
          <w:rFonts w:ascii="Georgia" w:hAnsi="Georgia"/>
        </w:rPr>
        <w:t xml:space="preserve">. In </w:t>
      </w:r>
      <w:r w:rsidR="00B1317F">
        <w:rPr>
          <w:rFonts w:ascii="Georgia" w:hAnsi="Georgia"/>
        </w:rPr>
        <w:t>einigen</w:t>
      </w:r>
      <w:r w:rsidR="00701112">
        <w:rPr>
          <w:rFonts w:ascii="Georgia" w:hAnsi="Georgia"/>
        </w:rPr>
        <w:t xml:space="preserve"> Regionalspitälern geben die Finanzen Anlass zur Sorge, was die Gemeinden als Trägerschaft mit kaum finanzierbaren Kosten zu spüren bekommen. Es wird eine punktuelle Anpassung des Leistungsangebots in den Spitälern brauchen, um die Kosten in den Griff zu bekommen. Angebote der Grundversorgung sind dennoch über den weitläufigen Kanton angemessen zu verteilen, sodass der Zugang zu einer guten und leistungsfähigen Gesundheitsversorgung auch für die Randregionen jederzeit gewährleistet bleibt. </w:t>
      </w:r>
    </w:p>
    <w:p w14:paraId="421817B5" w14:textId="77777777" w:rsidR="004B7C09" w:rsidRPr="00B61342" w:rsidRDefault="004B7C09" w:rsidP="00B61342">
      <w:pPr>
        <w:rPr>
          <w:rFonts w:ascii="Georgia" w:hAnsi="Georgia"/>
        </w:rPr>
      </w:pPr>
    </w:p>
    <w:p w14:paraId="7DEE738D" w14:textId="7863F8FA" w:rsidR="00C656C4" w:rsidRPr="00B61342" w:rsidRDefault="00B61342" w:rsidP="00B61342">
      <w:pPr>
        <w:pStyle w:val="Listenabsatz"/>
        <w:numPr>
          <w:ilvl w:val="0"/>
          <w:numId w:val="1"/>
        </w:numPr>
        <w:rPr>
          <w:rFonts w:ascii="Georgia" w:hAnsi="Georgia"/>
          <w:b/>
          <w:bCs/>
        </w:rPr>
      </w:pPr>
      <w:r w:rsidRPr="00B61342">
        <w:rPr>
          <w:rFonts w:ascii="Georgia" w:hAnsi="Georgia"/>
          <w:b/>
          <w:bCs/>
        </w:rPr>
        <w:t>Welches Thema ist Ihrer Partei - neben den oben genannten - ebenfalls wichtig im Hinblick auf die Wahl?</w:t>
      </w:r>
    </w:p>
    <w:p w14:paraId="59E9B105" w14:textId="66575CE1" w:rsidR="00B61342" w:rsidRPr="00B61342" w:rsidRDefault="004B7C09" w:rsidP="00B61342">
      <w:pPr>
        <w:rPr>
          <w:rFonts w:ascii="Georgia" w:hAnsi="Georgia"/>
        </w:rPr>
      </w:pPr>
      <w:r>
        <w:rPr>
          <w:rFonts w:ascii="Georgia" w:hAnsi="Georgia"/>
        </w:rPr>
        <w:t xml:space="preserve">Mit dem EU-Rahmenabkommen steht eine wegweisende Entscheidung zur Zukunft der Schweiz im Raum, die im Kerninhalt eine starke Anbindung an die Europäische Union bedeuten würde. Würde die Schweiz dieses Abkommen annehmen, müssten wir nicht nur automatisch EU-Recht übernehmen, sondern es würden auch fremde Richter – nämlich der Europäische Gerichtshof – bei Unstimmigkeiten über die Schweiz entscheiden. </w:t>
      </w:r>
      <w:r w:rsidR="00264483" w:rsidRPr="00264483">
        <w:rPr>
          <w:rFonts w:ascii="Georgia" w:hAnsi="Georgia"/>
        </w:rPr>
        <w:t>Kantonal ist im Bereich der Energie und Bürokratie mit massiven Nachteilen zu rechnen. Auch die Landwirtschaft und der öffentliche Verkehr oder Bergbahnen könnten mit der Regelung der Wettbewerbsverzerrung stark unter Druck kommen</w:t>
      </w:r>
      <w:r w:rsidR="003A2E6D">
        <w:rPr>
          <w:rFonts w:ascii="Georgia" w:hAnsi="Georgia"/>
        </w:rPr>
        <w:t xml:space="preserve">. </w:t>
      </w:r>
      <w:r>
        <w:rPr>
          <w:rFonts w:ascii="Georgia" w:hAnsi="Georgia"/>
        </w:rPr>
        <w:t xml:space="preserve">Die SVP Graubünden setzt sich – entgegen der Haltung der Bündner Regierung – klar dafür ein, dass dieses Paket zwingend mit dem Ständemehr zur Volksabstimmung gebracht werden muss. Ein so wichtiges und gleichzeitig für die Schweiz gefährliches Unterwerfungspaket braucht sowohl ein Volks- als auch ein Ständemehr. </w:t>
      </w:r>
    </w:p>
    <w:sectPr w:rsidR="00B61342" w:rsidRPr="00B61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C3648"/>
    <w:multiLevelType w:val="hybridMultilevel"/>
    <w:tmpl w:val="CD46A400"/>
    <w:lvl w:ilvl="0" w:tplc="A19082A8">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6366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42"/>
    <w:rsid w:val="001E67A1"/>
    <w:rsid w:val="00264483"/>
    <w:rsid w:val="00365F6C"/>
    <w:rsid w:val="003A2E6D"/>
    <w:rsid w:val="004B7C09"/>
    <w:rsid w:val="00701112"/>
    <w:rsid w:val="00754FD3"/>
    <w:rsid w:val="0077410B"/>
    <w:rsid w:val="007F4687"/>
    <w:rsid w:val="0083104F"/>
    <w:rsid w:val="00A06ABA"/>
    <w:rsid w:val="00B1317F"/>
    <w:rsid w:val="00B61342"/>
    <w:rsid w:val="00C656C4"/>
    <w:rsid w:val="00D10817"/>
    <w:rsid w:val="00D8643F"/>
    <w:rsid w:val="00F274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6362"/>
  <w15:chartTrackingRefBased/>
  <w15:docId w15:val="{8E59C2D6-482A-42BC-BFBC-E3EB9497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1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1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13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13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13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13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13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13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13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13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13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13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13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13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13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13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13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1342"/>
    <w:rPr>
      <w:rFonts w:eastAsiaTheme="majorEastAsia" w:cstheme="majorBidi"/>
      <w:color w:val="272727" w:themeColor="text1" w:themeTint="D8"/>
    </w:rPr>
  </w:style>
  <w:style w:type="paragraph" w:styleId="Titel">
    <w:name w:val="Title"/>
    <w:basedOn w:val="Standard"/>
    <w:next w:val="Standard"/>
    <w:link w:val="TitelZchn"/>
    <w:uiPriority w:val="10"/>
    <w:qFormat/>
    <w:rsid w:val="00B61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13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13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13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13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1342"/>
    <w:rPr>
      <w:i/>
      <w:iCs/>
      <w:color w:val="404040" w:themeColor="text1" w:themeTint="BF"/>
    </w:rPr>
  </w:style>
  <w:style w:type="paragraph" w:styleId="Listenabsatz">
    <w:name w:val="List Paragraph"/>
    <w:basedOn w:val="Standard"/>
    <w:uiPriority w:val="34"/>
    <w:qFormat/>
    <w:rsid w:val="00B61342"/>
    <w:pPr>
      <w:ind w:left="720"/>
      <w:contextualSpacing/>
    </w:pPr>
  </w:style>
  <w:style w:type="character" w:styleId="IntensiveHervorhebung">
    <w:name w:val="Intense Emphasis"/>
    <w:basedOn w:val="Absatz-Standardschriftart"/>
    <w:uiPriority w:val="21"/>
    <w:qFormat/>
    <w:rsid w:val="00B61342"/>
    <w:rPr>
      <w:i/>
      <w:iCs/>
      <w:color w:val="0F4761" w:themeColor="accent1" w:themeShade="BF"/>
    </w:rPr>
  </w:style>
  <w:style w:type="paragraph" w:styleId="IntensivesZitat">
    <w:name w:val="Intense Quote"/>
    <w:basedOn w:val="Standard"/>
    <w:next w:val="Standard"/>
    <w:link w:val="IntensivesZitatZchn"/>
    <w:uiPriority w:val="30"/>
    <w:qFormat/>
    <w:rsid w:val="00B61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1342"/>
    <w:rPr>
      <w:i/>
      <w:iCs/>
      <w:color w:val="0F4761" w:themeColor="accent1" w:themeShade="BF"/>
    </w:rPr>
  </w:style>
  <w:style w:type="character" w:styleId="IntensiverVerweis">
    <w:name w:val="Intense Reference"/>
    <w:basedOn w:val="Absatz-Standardschriftart"/>
    <w:uiPriority w:val="32"/>
    <w:qFormat/>
    <w:rsid w:val="00B61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D14F0-313B-48C1-8CC6-9741F808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Stocker Nicola</dc:creator>
  <cp:keywords/>
  <dc:description/>
  <cp:lastModifiedBy>Petra Casty</cp:lastModifiedBy>
  <cp:revision>7</cp:revision>
  <dcterms:created xsi:type="dcterms:W3CDTF">2026-05-27T16:07:00Z</dcterms:created>
  <dcterms:modified xsi:type="dcterms:W3CDTF">2026-05-27T16:33:00Z</dcterms:modified>
</cp:coreProperties>
</file>